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474BCB" w14:textId="436F16AE" w:rsidR="00845A5B" w:rsidRPr="004F134C" w:rsidRDefault="004F134C">
      <w:pPr>
        <w:rPr>
          <w:b/>
          <w:bCs/>
        </w:rPr>
      </w:pPr>
      <w:r w:rsidRPr="004F134C">
        <w:rPr>
          <w:b/>
          <w:bCs/>
        </w:rPr>
        <w:t>Reklamationsformular</w:t>
      </w:r>
    </w:p>
    <w:p w14:paraId="6A0DF274" w14:textId="1A23395D" w:rsidR="002812AC" w:rsidRDefault="004F134C">
      <w:r>
        <w:t>For at lette ekspeditionen har vi lavet denne reklamationsformular</w:t>
      </w:r>
      <w:r w:rsidR="002812AC">
        <w:t xml:space="preserve"> som du bedes udfylde så grundigt som muligt. Denne blanket sendes sammen med et billede af skaden til </w:t>
      </w:r>
      <w:hyperlink r:id="rId4" w:history="1">
        <w:r w:rsidR="002812AC" w:rsidRPr="002B7081">
          <w:rPr>
            <w:rStyle w:val="Hyperlink"/>
          </w:rPr>
          <w:t>kundeservice@loppetjansen.dk</w:t>
        </w:r>
      </w:hyperlink>
      <w:r w:rsidR="002812AC">
        <w:t xml:space="preserve"> </w:t>
      </w:r>
    </w:p>
    <w:p w14:paraId="48DE7293" w14:textId="341B3EEF" w:rsidR="008F198D" w:rsidRPr="002812AC" w:rsidRDefault="008F198D">
      <w:pPr>
        <w:rPr>
          <w:i/>
          <w:iCs/>
        </w:rPr>
      </w:pPr>
      <w:r w:rsidRPr="002812AC">
        <w:rPr>
          <w:i/>
          <w:iCs/>
        </w:rPr>
        <w:t>Da vi sælger mange forskellige produkter, så er denne formular lavet til at dække alle slags vare. Du behøver kun at udfylde de felter som er relevant for din reklamation.</w:t>
      </w:r>
    </w:p>
    <w:p w14:paraId="05E7D8E8" w14:textId="7480AA17" w:rsidR="008F198D" w:rsidRPr="002812AC" w:rsidRDefault="008F198D">
      <w:pPr>
        <w:rPr>
          <w:i/>
          <w:iCs/>
        </w:rPr>
      </w:pPr>
      <w:r w:rsidRPr="002812AC">
        <w:rPr>
          <w:i/>
          <w:iCs/>
        </w:rPr>
        <w:t xml:space="preserve">Vi forsøger så vist muligt at undgå at få varen retur og du vil </w:t>
      </w:r>
      <w:r w:rsidR="005C5BF5">
        <w:rPr>
          <w:i/>
          <w:iCs/>
        </w:rPr>
        <w:t xml:space="preserve">måske </w:t>
      </w:r>
      <w:r w:rsidRPr="002812AC">
        <w:rPr>
          <w:i/>
          <w:iCs/>
        </w:rPr>
        <w:t xml:space="preserve">blive bedt om at sende </w:t>
      </w:r>
      <w:r w:rsidR="005C5BF5">
        <w:rPr>
          <w:i/>
          <w:iCs/>
        </w:rPr>
        <w:t xml:space="preserve">ekstra </w:t>
      </w:r>
      <w:r w:rsidRPr="002812AC">
        <w:rPr>
          <w:i/>
          <w:iCs/>
        </w:rPr>
        <w:t>billeder/videoer til os så vi kan vurdere reklamationen.</w:t>
      </w:r>
    </w:p>
    <w:p w14:paraId="2A072F09" w14:textId="57476BC4" w:rsidR="002812AC" w:rsidRDefault="008F198D">
      <w:r>
        <w:t xml:space="preserve">Hvis vare sendes retur, så skal du være opmærksom på, at tekniske/elektriske produkter vil der blive opkrævet et testgebyr på 250kr hvis reklamationen ikke godkendes. Hvis vi kan reparere varen, vil </w:t>
      </w:r>
      <w:r w:rsidR="0054472E">
        <w:t xml:space="preserve">du </w:t>
      </w:r>
      <w:r>
        <w:t xml:space="preserve">få et tilbud på reparationen inden vi går i gang. </w:t>
      </w:r>
    </w:p>
    <w:tbl>
      <w:tblPr>
        <w:tblStyle w:val="Tabel-Gitter"/>
        <w:tblW w:w="9634" w:type="dxa"/>
        <w:tblLook w:val="04A0" w:firstRow="1" w:lastRow="0" w:firstColumn="1" w:lastColumn="0" w:noHBand="0" w:noVBand="1"/>
      </w:tblPr>
      <w:tblGrid>
        <w:gridCol w:w="2830"/>
        <w:gridCol w:w="6804"/>
      </w:tblGrid>
      <w:tr w:rsidR="005C5BF5" w14:paraId="238AE9CA" w14:textId="77777777" w:rsidTr="005C5BF5">
        <w:tc>
          <w:tcPr>
            <w:tcW w:w="2830" w:type="dxa"/>
          </w:tcPr>
          <w:p w14:paraId="5049638F" w14:textId="4325F51C" w:rsidR="005C5BF5" w:rsidRDefault="005C5BF5">
            <w:r>
              <w:t>Navn</w:t>
            </w:r>
          </w:p>
        </w:tc>
        <w:tc>
          <w:tcPr>
            <w:tcW w:w="6804" w:type="dxa"/>
          </w:tcPr>
          <w:p w14:paraId="2D305CA9" w14:textId="77777777" w:rsidR="005C5BF5" w:rsidRDefault="005C5BF5" w:rsidP="005C5BF5">
            <w:pPr>
              <w:ind w:right="-293"/>
            </w:pPr>
          </w:p>
        </w:tc>
      </w:tr>
      <w:tr w:rsidR="005C5BF5" w14:paraId="3EB53198" w14:textId="77777777" w:rsidTr="005C5BF5">
        <w:tc>
          <w:tcPr>
            <w:tcW w:w="2830" w:type="dxa"/>
          </w:tcPr>
          <w:p w14:paraId="23379D30" w14:textId="55C66F28" w:rsidR="005C5BF5" w:rsidRDefault="005C5BF5" w:rsidP="008971F5">
            <w:pPr>
              <w:ind w:right="1166"/>
            </w:pPr>
            <w:r>
              <w:t>Adresse</w:t>
            </w:r>
          </w:p>
        </w:tc>
        <w:tc>
          <w:tcPr>
            <w:tcW w:w="6804" w:type="dxa"/>
          </w:tcPr>
          <w:p w14:paraId="72EE6257" w14:textId="77777777" w:rsidR="005C5BF5" w:rsidRDefault="005C5BF5" w:rsidP="008971F5">
            <w:pPr>
              <w:ind w:left="-1517"/>
            </w:pPr>
          </w:p>
        </w:tc>
      </w:tr>
      <w:tr w:rsidR="005C5BF5" w14:paraId="6BB64F84" w14:textId="77777777" w:rsidTr="005C5BF5">
        <w:tc>
          <w:tcPr>
            <w:tcW w:w="2830" w:type="dxa"/>
          </w:tcPr>
          <w:p w14:paraId="483C5F12" w14:textId="7025CF4C" w:rsidR="005C5BF5" w:rsidRDefault="005C5BF5">
            <w:r>
              <w:t>Postnummer &amp; By</w:t>
            </w:r>
          </w:p>
        </w:tc>
        <w:tc>
          <w:tcPr>
            <w:tcW w:w="6804" w:type="dxa"/>
          </w:tcPr>
          <w:p w14:paraId="2959BB16" w14:textId="77777777" w:rsidR="005C5BF5" w:rsidRDefault="005C5BF5"/>
        </w:tc>
      </w:tr>
      <w:tr w:rsidR="005C5BF5" w14:paraId="2B6E979B" w14:textId="77777777" w:rsidTr="005C5BF5">
        <w:tc>
          <w:tcPr>
            <w:tcW w:w="2830" w:type="dxa"/>
          </w:tcPr>
          <w:p w14:paraId="4C157157" w14:textId="5E702073" w:rsidR="005C5BF5" w:rsidRDefault="005C5BF5">
            <w:r>
              <w:t>E-mail</w:t>
            </w:r>
          </w:p>
        </w:tc>
        <w:tc>
          <w:tcPr>
            <w:tcW w:w="6804" w:type="dxa"/>
          </w:tcPr>
          <w:p w14:paraId="0C7355F3" w14:textId="77777777" w:rsidR="005C5BF5" w:rsidRDefault="005C5BF5"/>
        </w:tc>
      </w:tr>
      <w:tr w:rsidR="005C5BF5" w14:paraId="4118F013" w14:textId="77777777" w:rsidTr="005C5BF5">
        <w:tc>
          <w:tcPr>
            <w:tcW w:w="2830" w:type="dxa"/>
          </w:tcPr>
          <w:p w14:paraId="4CBAD8F8" w14:textId="76652AD2" w:rsidR="005C5BF5" w:rsidRDefault="005C5BF5">
            <w:r>
              <w:t>Telefonnummer</w:t>
            </w:r>
          </w:p>
        </w:tc>
        <w:tc>
          <w:tcPr>
            <w:tcW w:w="6804" w:type="dxa"/>
          </w:tcPr>
          <w:p w14:paraId="1D30C8B4" w14:textId="77777777" w:rsidR="005C5BF5" w:rsidRDefault="005C5BF5"/>
        </w:tc>
      </w:tr>
    </w:tbl>
    <w:p w14:paraId="1C273865" w14:textId="77777777" w:rsidR="008971F5" w:rsidRDefault="008971F5"/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2830"/>
        <w:gridCol w:w="6798"/>
      </w:tblGrid>
      <w:tr w:rsidR="008971F5" w14:paraId="22DA6E18" w14:textId="77777777" w:rsidTr="008971F5">
        <w:tc>
          <w:tcPr>
            <w:tcW w:w="2830" w:type="dxa"/>
          </w:tcPr>
          <w:p w14:paraId="28EC5D66" w14:textId="51BDDF0E" w:rsidR="008971F5" w:rsidRDefault="008971F5">
            <w:r>
              <w:t>Ordrenummer eller Bon nummer</w:t>
            </w:r>
          </w:p>
        </w:tc>
        <w:tc>
          <w:tcPr>
            <w:tcW w:w="6798" w:type="dxa"/>
          </w:tcPr>
          <w:p w14:paraId="0EC7D246" w14:textId="77777777" w:rsidR="008971F5" w:rsidRDefault="008971F5"/>
        </w:tc>
      </w:tr>
      <w:tr w:rsidR="008971F5" w14:paraId="762E5136" w14:textId="77777777" w:rsidTr="008971F5">
        <w:tc>
          <w:tcPr>
            <w:tcW w:w="2830" w:type="dxa"/>
          </w:tcPr>
          <w:p w14:paraId="4EB586D7" w14:textId="204BA6A9" w:rsidR="008971F5" w:rsidRDefault="008971F5">
            <w:r>
              <w:t>Købsdato</w:t>
            </w:r>
          </w:p>
        </w:tc>
        <w:tc>
          <w:tcPr>
            <w:tcW w:w="6798" w:type="dxa"/>
          </w:tcPr>
          <w:p w14:paraId="2502C438" w14:textId="77777777" w:rsidR="008971F5" w:rsidRDefault="008971F5"/>
        </w:tc>
      </w:tr>
      <w:tr w:rsidR="008971F5" w14:paraId="04038FD5" w14:textId="77777777" w:rsidTr="008971F5">
        <w:tc>
          <w:tcPr>
            <w:tcW w:w="2830" w:type="dxa"/>
          </w:tcPr>
          <w:p w14:paraId="13E3150C" w14:textId="51CA558C" w:rsidR="008971F5" w:rsidRDefault="008971F5">
            <w:r>
              <w:t>Vare nummer</w:t>
            </w:r>
          </w:p>
        </w:tc>
        <w:tc>
          <w:tcPr>
            <w:tcW w:w="6798" w:type="dxa"/>
          </w:tcPr>
          <w:p w14:paraId="09AB19A5" w14:textId="77777777" w:rsidR="008971F5" w:rsidRDefault="008971F5" w:rsidP="008971F5">
            <w:pPr>
              <w:ind w:left="-1800"/>
            </w:pPr>
          </w:p>
        </w:tc>
      </w:tr>
    </w:tbl>
    <w:p w14:paraId="0431C940" w14:textId="77777777" w:rsidR="008971F5" w:rsidRDefault="008971F5"/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4814"/>
        <w:gridCol w:w="4814"/>
      </w:tblGrid>
      <w:tr w:rsidR="008971F5" w14:paraId="5E517789" w14:textId="77777777" w:rsidTr="008971F5">
        <w:trPr>
          <w:trHeight w:val="2740"/>
        </w:trPr>
        <w:tc>
          <w:tcPr>
            <w:tcW w:w="4814" w:type="dxa"/>
          </w:tcPr>
          <w:p w14:paraId="0C9609E7" w14:textId="31219CE3" w:rsidR="008971F5" w:rsidRDefault="008971F5">
            <w:r>
              <w:t>Beskriv her hvad der er galt med varen?</w:t>
            </w:r>
          </w:p>
        </w:tc>
        <w:tc>
          <w:tcPr>
            <w:tcW w:w="4814" w:type="dxa"/>
          </w:tcPr>
          <w:p w14:paraId="3DBED932" w14:textId="34C5BAD1" w:rsidR="008971F5" w:rsidRDefault="008971F5">
            <w:r>
              <w:t>Hvornår oplevere du problemet?</w:t>
            </w:r>
          </w:p>
          <w:p w14:paraId="73069365" w14:textId="2F6CA6B7" w:rsidR="008971F5" w:rsidRDefault="008971F5"/>
        </w:tc>
      </w:tr>
      <w:tr w:rsidR="008971F5" w14:paraId="79C2E753" w14:textId="77777777" w:rsidTr="008971F5">
        <w:trPr>
          <w:trHeight w:val="2835"/>
        </w:trPr>
        <w:tc>
          <w:tcPr>
            <w:tcW w:w="4814" w:type="dxa"/>
          </w:tcPr>
          <w:p w14:paraId="7663A7B2" w14:textId="209E4E24" w:rsidR="008971F5" w:rsidRDefault="008971F5">
            <w:r>
              <w:t>Hvornår oplevede du første gang problemet?</w:t>
            </w:r>
          </w:p>
        </w:tc>
        <w:tc>
          <w:tcPr>
            <w:tcW w:w="4814" w:type="dxa"/>
          </w:tcPr>
          <w:p w14:paraId="68254B34" w14:textId="287DF042" w:rsidR="008971F5" w:rsidRDefault="008971F5">
            <w:r>
              <w:t>Har du selv gjort noget for at løse problemet?</w:t>
            </w:r>
          </w:p>
        </w:tc>
      </w:tr>
      <w:tr w:rsidR="008971F5" w14:paraId="14269B32" w14:textId="77777777" w:rsidTr="008971F5">
        <w:trPr>
          <w:trHeight w:val="2835"/>
        </w:trPr>
        <w:tc>
          <w:tcPr>
            <w:tcW w:w="4814" w:type="dxa"/>
          </w:tcPr>
          <w:p w14:paraId="5DFB42BB" w14:textId="29727208" w:rsidR="008971F5" w:rsidRDefault="008971F5">
            <w:r>
              <w:lastRenderedPageBreak/>
              <w:t>Har du selv testet varen?</w:t>
            </w:r>
          </w:p>
        </w:tc>
        <w:tc>
          <w:tcPr>
            <w:tcW w:w="4814" w:type="dxa"/>
          </w:tcPr>
          <w:p w14:paraId="0B3BE757" w14:textId="1F742513" w:rsidR="008971F5" w:rsidRDefault="008F198D">
            <w:r>
              <w:t>Har du en ide til hvordan fejlen er opstået?</w:t>
            </w:r>
          </w:p>
        </w:tc>
      </w:tr>
      <w:tr w:rsidR="008971F5" w14:paraId="3C480923" w14:textId="77777777" w:rsidTr="008971F5">
        <w:trPr>
          <w:trHeight w:val="2835"/>
        </w:trPr>
        <w:tc>
          <w:tcPr>
            <w:tcW w:w="4814" w:type="dxa"/>
          </w:tcPr>
          <w:p w14:paraId="281C958C" w14:textId="34DFB87E" w:rsidR="008971F5" w:rsidRDefault="008F198D">
            <w:r>
              <w:t>Andet</w:t>
            </w:r>
          </w:p>
        </w:tc>
        <w:tc>
          <w:tcPr>
            <w:tcW w:w="4814" w:type="dxa"/>
          </w:tcPr>
          <w:p w14:paraId="6BA1E12A" w14:textId="397EAE5E" w:rsidR="008971F5" w:rsidRDefault="008F198D">
            <w:r>
              <w:t>Andet</w:t>
            </w:r>
          </w:p>
        </w:tc>
      </w:tr>
    </w:tbl>
    <w:p w14:paraId="423E20D3" w14:textId="77777777" w:rsidR="008971F5" w:rsidRDefault="008971F5"/>
    <w:p w14:paraId="4E7FDFBD" w14:textId="77777777" w:rsidR="008F198D" w:rsidRDefault="008F198D" w:rsidP="008F198D">
      <w:pPr>
        <w:pBdr>
          <w:bottom w:val="single" w:sz="4" w:space="1" w:color="auto"/>
        </w:pBdr>
      </w:pPr>
    </w:p>
    <w:p w14:paraId="19684FE9" w14:textId="77777777" w:rsidR="008F198D" w:rsidRDefault="008F198D"/>
    <w:p w14:paraId="5490367F" w14:textId="597BF7B1" w:rsidR="004F134C" w:rsidRPr="008971F5" w:rsidRDefault="004F134C">
      <w:pPr>
        <w:rPr>
          <w:b/>
          <w:bCs/>
        </w:rPr>
      </w:pPr>
      <w:r w:rsidRPr="008971F5">
        <w:rPr>
          <w:b/>
          <w:bCs/>
        </w:rPr>
        <w:t>Reklamationsregler</w:t>
      </w:r>
    </w:p>
    <w:p w14:paraId="2825CF31" w14:textId="38F915FE" w:rsidR="004F134C" w:rsidRDefault="00EE493F">
      <w:r>
        <w:t>Købeloven</w:t>
      </w:r>
      <w:r w:rsidR="00570159">
        <w:t xml:space="preserve"> giver dig som privat kunde</w:t>
      </w:r>
      <w:r w:rsidR="004F134C">
        <w:t xml:space="preserve"> 2 års reklamationsret vi følger altid gældende lovgivning. Det betyder at du har ret til at klage over en vare i 2 år</w:t>
      </w:r>
      <w:r w:rsidR="00472472">
        <w:t xml:space="preserve">. </w:t>
      </w:r>
      <w:r>
        <w:t>Købeloven</w:t>
      </w:r>
      <w:r w:rsidR="00472472">
        <w:t xml:space="preserve"> </w:t>
      </w:r>
      <w:r w:rsidR="004F134C">
        <w:t>dækker</w:t>
      </w:r>
      <w:r w:rsidR="00472472">
        <w:t xml:space="preserve"> alle</w:t>
      </w:r>
      <w:r w:rsidR="004F134C">
        <w:t xml:space="preserve"> fejl </w:t>
      </w:r>
      <w:r w:rsidR="00472472">
        <w:t xml:space="preserve">og mangler </w:t>
      </w:r>
      <w:r w:rsidR="004F134C">
        <w:t xml:space="preserve">der var på varen da du købte varen eller </w:t>
      </w:r>
      <w:r w:rsidR="00A06785">
        <w:t xml:space="preserve">hvor årsagen til fejlen var </w:t>
      </w:r>
      <w:r>
        <w:t>til stede</w:t>
      </w:r>
      <w:r w:rsidR="00A06785">
        <w:t xml:space="preserve"> da du købte varen.</w:t>
      </w:r>
      <w:r w:rsidR="00EC686E">
        <w:t xml:space="preserve"> </w:t>
      </w:r>
      <w:r>
        <w:br/>
      </w:r>
      <w:r w:rsidR="00EC686E">
        <w:t xml:space="preserve">Din mulighed for reklamation kan ophøre føre </w:t>
      </w:r>
      <w:r>
        <w:t>reklamations</w:t>
      </w:r>
      <w:r w:rsidR="00EC686E">
        <w:t xml:space="preserve">fristen udløber. Det gælder vare som ikke er beregnet til at holde i 2 år, eller </w:t>
      </w:r>
      <w:r>
        <w:t xml:space="preserve">hvor varen er slidt op </w:t>
      </w:r>
      <w:r w:rsidR="00E060BC">
        <w:t xml:space="preserve">naturligt </w:t>
      </w:r>
      <w:r>
        <w:t xml:space="preserve">eller vare med udløbsdato. </w:t>
      </w:r>
    </w:p>
    <w:p w14:paraId="547C9D10" w14:textId="77777777" w:rsidR="008971F5" w:rsidRDefault="008971F5" w:rsidP="008971F5">
      <w:r>
        <w:t>Når du klager over en vare, så skal vi vurdere, om det er en produktfejl der er skyld i problemet eller om det skyldes udefra kommende skader, almindelige slitage eller manglende vedligeholdelse. Dette er nemlig ikke dækket af reklamationsretten.</w:t>
      </w:r>
    </w:p>
    <w:p w14:paraId="4BA26499" w14:textId="40E61580" w:rsidR="008971F5" w:rsidRPr="008F198D" w:rsidRDefault="008971F5" w:rsidP="008971F5">
      <w:pPr>
        <w:rPr>
          <w:b/>
          <w:bCs/>
        </w:rPr>
      </w:pPr>
      <w:r w:rsidRPr="008F198D">
        <w:rPr>
          <w:b/>
          <w:bCs/>
        </w:rPr>
        <w:t xml:space="preserve">Vare som </w:t>
      </w:r>
      <w:r w:rsidR="00717B77">
        <w:rPr>
          <w:b/>
          <w:bCs/>
        </w:rPr>
        <w:t xml:space="preserve">sendes retur om som </w:t>
      </w:r>
      <w:r w:rsidRPr="008F198D">
        <w:rPr>
          <w:b/>
          <w:bCs/>
        </w:rPr>
        <w:t>skal testes eller åbnes</w:t>
      </w:r>
      <w:r w:rsidR="00717B77">
        <w:rPr>
          <w:b/>
          <w:bCs/>
        </w:rPr>
        <w:t xml:space="preserve"> </w:t>
      </w:r>
      <w:r w:rsidRPr="008F198D">
        <w:rPr>
          <w:b/>
          <w:bCs/>
        </w:rPr>
        <w:t xml:space="preserve">for at kunne vurdere om reklamation kan godkendes, </w:t>
      </w:r>
      <w:r w:rsidR="0014282F">
        <w:rPr>
          <w:b/>
          <w:bCs/>
        </w:rPr>
        <w:t xml:space="preserve">her </w:t>
      </w:r>
      <w:r w:rsidRPr="008F198D">
        <w:rPr>
          <w:b/>
          <w:bCs/>
        </w:rPr>
        <w:t>opkræves et gebyr på 250kr hvis din reklamation ikke godkendes.</w:t>
      </w:r>
    </w:p>
    <w:p w14:paraId="2FFA301A" w14:textId="77777777" w:rsidR="008971F5" w:rsidRDefault="008971F5" w:rsidP="008971F5">
      <w:r>
        <w:t>Eksempler på vare med testgebyr: Elektriske kattebakker, Kattelemme med batteri, Klippemaskiner, Hundelemme med batteri/strøm, badekar, føntørrer og andre komplekse problemer.</w:t>
      </w:r>
    </w:p>
    <w:p w14:paraId="6D31D8A8" w14:textId="77777777" w:rsidR="008971F5" w:rsidRDefault="008971F5"/>
    <w:p w14:paraId="7487DCC1" w14:textId="4BE4AF78" w:rsidR="008971F5" w:rsidRPr="008971F5" w:rsidRDefault="004F134C">
      <w:pPr>
        <w:rPr>
          <w:b/>
          <w:bCs/>
        </w:rPr>
      </w:pPr>
      <w:r w:rsidRPr="008971F5">
        <w:rPr>
          <w:b/>
          <w:bCs/>
        </w:rPr>
        <w:t>Eksempel</w:t>
      </w:r>
      <w:r w:rsidR="00581624">
        <w:rPr>
          <w:b/>
          <w:bCs/>
        </w:rPr>
        <w:t xml:space="preserve"> på reklamation</w:t>
      </w:r>
      <w:r w:rsidRPr="008971F5">
        <w:rPr>
          <w:b/>
          <w:bCs/>
        </w:rPr>
        <w:t xml:space="preserve">: En hundeseng hvor lynlåsen går i stykker efter 6 måneder. </w:t>
      </w:r>
    </w:p>
    <w:p w14:paraId="7E4C56CE" w14:textId="520F8BBE" w:rsidR="004F134C" w:rsidRDefault="008971F5">
      <w:r w:rsidRPr="008971F5">
        <w:rPr>
          <w:b/>
          <w:bCs/>
        </w:rPr>
        <w:t>Godkendt reklamation:</w:t>
      </w:r>
      <w:r>
        <w:t xml:space="preserve"> </w:t>
      </w:r>
      <w:r w:rsidR="004F134C">
        <w:t>Hvis lynlåsen er pæn uden bid</w:t>
      </w:r>
      <w:r>
        <w:t>, der er ikke klippet eller forsøgt at ændre på sengen, og sengen ser pæn og velholdt ud</w:t>
      </w:r>
      <w:r w:rsidR="004F134C">
        <w:t xml:space="preserve"> så vil den være dækket af reklamationsretten.</w:t>
      </w:r>
    </w:p>
    <w:p w14:paraId="24DE9133" w14:textId="3B9CD227" w:rsidR="008971F5" w:rsidRDefault="008971F5">
      <w:r w:rsidRPr="008971F5">
        <w:rPr>
          <w:b/>
          <w:bCs/>
        </w:rPr>
        <w:lastRenderedPageBreak/>
        <w:t>Ikke Godkendt reklamation:</w:t>
      </w:r>
      <w:r>
        <w:t xml:space="preserve"> Sengen bærer præg af at hunden har bid i sengen, Hundesengen er helt ødelagt efter brug. Så vil hundesengen ikke være dækket af reklamationsretten. Fordi skaderne er udefra kommende og hunde sengen mangler vedligeholdelse eller er simpelthen </w:t>
      </w:r>
      <w:r w:rsidR="00205C67">
        <w:t>er</w:t>
      </w:r>
      <w:r>
        <w:t xml:space="preserve"> slidt op.</w:t>
      </w:r>
    </w:p>
    <w:p w14:paraId="6AC04ACC" w14:textId="77777777" w:rsidR="004F134C" w:rsidRDefault="004F134C"/>
    <w:p w14:paraId="1CF0FA7F" w14:textId="69FE16D7" w:rsidR="008971F5" w:rsidRDefault="008971F5">
      <w:r>
        <w:t>Du skal altid selv betale for fragtudgifter hvis din reklamation ikke godkendes</w:t>
      </w:r>
      <w:r w:rsidR="0054472E">
        <w:t xml:space="preserve"> </w:t>
      </w:r>
      <w:r w:rsidR="00205C67">
        <w:t>(og varen er sendt ind)</w:t>
      </w:r>
      <w:r>
        <w:t>. Husk altid at kontakte os inden du sender noget retur da vi ellers ikke dækker dine fragtudgifter selvom reklamationen godkendes.</w:t>
      </w:r>
    </w:p>
    <w:p w14:paraId="30270BC5" w14:textId="77777777" w:rsidR="00581624" w:rsidRDefault="00581624"/>
    <w:p w14:paraId="1A1C908F" w14:textId="52DEA1BB" w:rsidR="00581624" w:rsidRPr="00581624" w:rsidRDefault="00581624">
      <w:pPr>
        <w:rPr>
          <w:b/>
          <w:bCs/>
        </w:rPr>
      </w:pPr>
      <w:r w:rsidRPr="00581624">
        <w:rPr>
          <w:b/>
          <w:bCs/>
        </w:rPr>
        <w:t>Når en reklamation godkendes, så vil du blive kontaktet af os omkring det videre forløb.</w:t>
      </w:r>
    </w:p>
    <w:sectPr w:rsidR="00581624" w:rsidRPr="00581624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134C"/>
    <w:rsid w:val="0014282F"/>
    <w:rsid w:val="00205C67"/>
    <w:rsid w:val="002812AC"/>
    <w:rsid w:val="00472472"/>
    <w:rsid w:val="004F134C"/>
    <w:rsid w:val="0054472E"/>
    <w:rsid w:val="00570159"/>
    <w:rsid w:val="00581624"/>
    <w:rsid w:val="005C5BF5"/>
    <w:rsid w:val="00717B77"/>
    <w:rsid w:val="00845A5B"/>
    <w:rsid w:val="00873909"/>
    <w:rsid w:val="008971F5"/>
    <w:rsid w:val="008F198D"/>
    <w:rsid w:val="009C261A"/>
    <w:rsid w:val="00A06785"/>
    <w:rsid w:val="00E060BC"/>
    <w:rsid w:val="00EC686E"/>
    <w:rsid w:val="00EE4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D9E704"/>
  <w15:chartTrackingRefBased/>
  <w15:docId w15:val="{71A0B8CE-FA50-418E-992E-120AFBC752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a-D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table" w:styleId="Tabel-Gitter">
    <w:name w:val="Table Grid"/>
    <w:basedOn w:val="Tabel-Normal"/>
    <w:uiPriority w:val="39"/>
    <w:rsid w:val="008971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Standardskrifttypeiafsnit"/>
    <w:uiPriority w:val="99"/>
    <w:unhideWhenUsed/>
    <w:rsid w:val="002812AC"/>
    <w:rPr>
      <w:color w:val="0563C1" w:themeColor="hyperlink"/>
      <w:u w:val="single"/>
    </w:rPr>
  </w:style>
  <w:style w:type="character" w:styleId="Ulstomtale">
    <w:name w:val="Unresolved Mention"/>
    <w:basedOn w:val="Standardskrifttypeiafsnit"/>
    <w:uiPriority w:val="99"/>
    <w:semiHidden/>
    <w:unhideWhenUsed/>
    <w:rsid w:val="002812A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kundeservice@loppetjansen.dk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3</Pages>
  <Words>451</Words>
  <Characters>2756</Characters>
  <Application>Microsoft Office Word</Application>
  <DocSecurity>0</DocSecurity>
  <Lines>22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Stine Knudsen</dc:creator>
  <cp:keywords/>
  <dc:description/>
  <cp:lastModifiedBy>Stine Knudsen</cp:lastModifiedBy>
  <cp:revision>15</cp:revision>
  <dcterms:created xsi:type="dcterms:W3CDTF">2023-07-11T14:06:00Z</dcterms:created>
  <dcterms:modified xsi:type="dcterms:W3CDTF">2023-07-11T14:51:00Z</dcterms:modified>
</cp:coreProperties>
</file>